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7"/>
        <w:ind w:left="1498" w:right="1765"/>
        <w:jc w:val="center"/>
      </w:pPr>
      <w:r>
        <w:rPr/>
        <w:t>Аннотация</w:t>
      </w:r>
      <w:r>
        <w:rPr>
          <w:spacing w:val="-4"/>
        </w:rPr>
        <w:t> </w:t>
      </w:r>
      <w:r>
        <w:rPr/>
        <w:t>к</w:t>
      </w:r>
      <w:r>
        <w:rPr>
          <w:spacing w:val="-6"/>
        </w:rPr>
        <w:t> </w:t>
      </w:r>
      <w:r>
        <w:rPr/>
        <w:t>рабочим</w:t>
      </w:r>
      <w:r>
        <w:rPr>
          <w:spacing w:val="-4"/>
        </w:rPr>
        <w:t> </w:t>
      </w:r>
      <w:r>
        <w:rPr/>
        <w:t>программам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МАТЕМАТИКЕ</w:t>
      </w:r>
    </w:p>
    <w:p>
      <w:pPr>
        <w:pStyle w:val="BodyText"/>
        <w:spacing w:before="6"/>
        <w:rPr>
          <w:sz w:val="23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798"/>
      </w:tblGrid>
      <w:tr>
        <w:trPr>
          <w:trHeight w:val="827" w:hRule="atLeast"/>
        </w:trPr>
        <w:tc>
          <w:tcPr>
            <w:tcW w:w="1810" w:type="dxa"/>
          </w:tcPr>
          <w:p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798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 математике.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5класс</w:t>
            </w:r>
          </w:p>
        </w:tc>
      </w:tr>
      <w:tr>
        <w:trPr>
          <w:trHeight w:val="275" w:hRule="atLeast"/>
        </w:trPr>
        <w:tc>
          <w:tcPr>
            <w:tcW w:w="181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79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>
        <w:trPr>
          <w:trHeight w:val="1379" w:hRule="atLeast"/>
        </w:trPr>
        <w:tc>
          <w:tcPr>
            <w:tcW w:w="1810" w:type="dxa"/>
          </w:tcPr>
          <w:p>
            <w:pPr>
              <w:pStyle w:val="TableParagraph"/>
              <w:tabs>
                <w:tab w:pos="1463" w:val="left" w:leader="none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7798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«Математика.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Сборник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классы»,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М.Просвещение,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2019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80с.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Составитель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Бурмистрова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•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Математика.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 класс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:</w:t>
            </w:r>
          </w:p>
        </w:tc>
      </w:tr>
      <w:tr>
        <w:trPr>
          <w:trHeight w:val="551" w:hRule="atLeast"/>
        </w:trPr>
        <w:tc>
          <w:tcPr>
            <w:tcW w:w="1810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7798" w:type="dxa"/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</w:tr>
      <w:tr>
        <w:trPr>
          <w:trHeight w:val="630" w:hRule="atLeast"/>
        </w:trPr>
        <w:tc>
          <w:tcPr>
            <w:tcW w:w="181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798" w:type="dxa"/>
          </w:tcPr>
          <w:p>
            <w:pPr>
              <w:pStyle w:val="TableParagraph"/>
              <w:spacing w:before="8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827" w:hRule="atLeast"/>
        </w:trPr>
        <w:tc>
          <w:tcPr>
            <w:tcW w:w="1810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779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Я.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Виленкин,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Жохов,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Чесноков,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Шварцбурд.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М. : Мнемозина, 2019</w:t>
            </w:r>
          </w:p>
        </w:tc>
      </w:tr>
      <w:tr>
        <w:trPr>
          <w:trHeight w:val="827" w:hRule="atLeast"/>
        </w:trPr>
        <w:tc>
          <w:tcPr>
            <w:tcW w:w="1810" w:type="dxa"/>
          </w:tcPr>
          <w:p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7798" w:type="dxa"/>
          </w:tcPr>
          <w:p>
            <w:pPr>
              <w:pStyle w:val="TableParagraph"/>
              <w:ind w:left="141" w:right="91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>.Жо</w:t>
            </w:r>
            <w:r>
              <w:rPr>
                <w:spacing w:val="2"/>
                <w:sz w:val="24"/>
              </w:rPr>
              <w:t>х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>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>а</w:t>
            </w:r>
            <w:r>
              <w:rPr>
                <w:sz w:val="24"/>
              </w:rPr>
              <w:t>т</w:t>
            </w:r>
            <w:r>
              <w:rPr>
                <w:spacing w:val="-1"/>
                <w:sz w:val="24"/>
              </w:rPr>
              <w:t>ема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>и</w:t>
            </w:r>
            <w:r>
              <w:rPr>
                <w:spacing w:val="-1"/>
                <w:sz w:val="24"/>
              </w:rPr>
              <w:t>чес</w:t>
            </w:r>
            <w:r>
              <w:rPr>
                <w:spacing w:val="1"/>
                <w:sz w:val="24"/>
              </w:rPr>
              <w:t>ки</w:t>
            </w:r>
            <w:r>
              <w:rPr>
                <w:sz w:val="24"/>
              </w:rPr>
              <w:t>й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тр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1"/>
                <w:sz w:val="24"/>
              </w:rPr>
              <w:t>н</w:t>
            </w:r>
            <w:r>
              <w:rPr>
                <w:spacing w:val="-1"/>
                <w:sz w:val="24"/>
              </w:rPr>
              <w:t>ажё</w:t>
            </w:r>
            <w:r>
              <w:rPr>
                <w:sz w:val="24"/>
              </w:rPr>
              <w:t>р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120"/>
                <w:sz w:val="24"/>
              </w:rPr>
              <w:t>5</w:t>
            </w:r>
            <w:r>
              <w:rPr>
                <w:sz w:val="24"/>
              </w:rPr>
              <w:t>6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2"/>
                <w:sz w:val="24"/>
              </w:rPr>
              <w:t>к</w:t>
            </w:r>
            <w:r>
              <w:rPr>
                <w:sz w:val="24"/>
              </w:rPr>
              <w:t>л</w:t>
            </w:r>
            <w:r>
              <w:rPr>
                <w:spacing w:val="-1"/>
                <w:sz w:val="24"/>
              </w:rPr>
              <w:t>асс</w:t>
            </w:r>
            <w:r>
              <w:rPr>
                <w:sz w:val="24"/>
              </w:rPr>
              <w:t>: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>с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>и</w:t>
            </w:r>
            <w:r>
              <w:rPr>
                <w:sz w:val="24"/>
              </w:rPr>
              <w:t>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> </w:t>
            </w:r>
            <w:r>
              <w:rPr>
                <w:spacing w:val="-8"/>
                <w:sz w:val="24"/>
              </w:rPr>
              <w:t>у</w:t>
            </w:r>
            <w:r>
              <w:rPr>
                <w:spacing w:val="-1"/>
                <w:sz w:val="24"/>
              </w:rPr>
              <w:t>ч</w:t>
            </w:r>
            <w:r>
              <w:rPr>
                <w:spacing w:val="1"/>
                <w:sz w:val="24"/>
              </w:rPr>
              <w:t>и</w:t>
            </w:r>
            <w:r>
              <w:rPr>
                <w:sz w:val="24"/>
              </w:rPr>
              <w:t>т</w:t>
            </w:r>
            <w:r>
              <w:rPr>
                <w:spacing w:val="-1"/>
                <w:sz w:val="24"/>
              </w:rPr>
              <w:t>е</w:t>
            </w:r>
            <w:r>
              <w:rPr>
                <w:sz w:val="24"/>
              </w:rPr>
              <w:t>л</w:t>
            </w:r>
            <w:r>
              <w:rPr>
                <w:spacing w:val="1"/>
                <w:sz w:val="24"/>
              </w:rPr>
              <w:t>е</w:t>
            </w:r>
            <w:r>
              <w:rPr>
                <w:sz w:val="24"/>
              </w:rPr>
              <w:t>й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z w:val="24"/>
              </w:rPr>
              <w:t>учащихся/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М.:Мнемозина,2013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10" w:h="16840"/>
          <w:pgMar w:top="1040" w:bottom="280" w:left="1600" w:right="480"/>
        </w:sectPr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798"/>
      </w:tblGrid>
      <w:tr>
        <w:trPr>
          <w:trHeight w:val="827" w:hRule="atLeast"/>
        </w:trPr>
        <w:tc>
          <w:tcPr>
            <w:tcW w:w="1810" w:type="dxa"/>
          </w:tcPr>
          <w:p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7798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математике.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181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779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>
        <w:trPr>
          <w:trHeight w:val="1379" w:hRule="atLeast"/>
        </w:trPr>
        <w:tc>
          <w:tcPr>
            <w:tcW w:w="1810" w:type="dxa"/>
          </w:tcPr>
          <w:p>
            <w:pPr>
              <w:pStyle w:val="TableParagraph"/>
              <w:tabs>
                <w:tab w:pos="1463" w:val="left" w:leader="none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7798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«Математика.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Сборник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классы»,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М.Просвещение,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2019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80с.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Составитель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Бурмистрова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•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Математика.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6 класс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:</w:t>
            </w:r>
          </w:p>
        </w:tc>
      </w:tr>
      <w:tr>
        <w:trPr>
          <w:trHeight w:val="551" w:hRule="atLeast"/>
        </w:trPr>
        <w:tc>
          <w:tcPr>
            <w:tcW w:w="1810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7798" w:type="dxa"/>
          </w:tcPr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</w:tr>
      <w:tr>
        <w:trPr>
          <w:trHeight w:val="630" w:hRule="atLeast"/>
        </w:trPr>
        <w:tc>
          <w:tcPr>
            <w:tcW w:w="181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7798" w:type="dxa"/>
          </w:tcPr>
          <w:p>
            <w:pPr>
              <w:pStyle w:val="TableParagraph"/>
              <w:spacing w:before="8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827" w:hRule="atLeast"/>
        </w:trPr>
        <w:tc>
          <w:tcPr>
            <w:tcW w:w="1810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779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Я.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Виленкин,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Жохов,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Чесноков,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Шварцбурд.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М. : Мнемозина, 2019</w:t>
            </w:r>
          </w:p>
        </w:tc>
      </w:tr>
      <w:tr>
        <w:trPr>
          <w:trHeight w:val="827" w:hRule="atLeast"/>
        </w:trPr>
        <w:tc>
          <w:tcPr>
            <w:tcW w:w="1810" w:type="dxa"/>
          </w:tcPr>
          <w:p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779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В.И.Жохов.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Математический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тренажёр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класс: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пособие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учителей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учащихся/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М.:Мнемозина,2013</w:t>
            </w:r>
          </w:p>
        </w:tc>
      </w:tr>
    </w:tbl>
    <w:sectPr>
      <w:pgSz w:w="11910" w:h="16840"/>
      <w:pgMar w:top="1580" w:bottom="280" w:left="160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dcterms:created xsi:type="dcterms:W3CDTF">2023-01-23T12:58:51Z</dcterms:created>
  <dcterms:modified xsi:type="dcterms:W3CDTF">2023-01-23T12:58:51Z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2023-01-23T00:00:00Z</vt:filetime>
  </property>
</Properties>
</file>